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A3" w:rsidRPr="00EA3CB0" w:rsidRDefault="003636A3" w:rsidP="00EA3CB0">
      <w:pPr>
        <w:jc w:val="center"/>
        <w:rPr>
          <w:b/>
          <w:sz w:val="32"/>
          <w:szCs w:val="32"/>
        </w:rPr>
      </w:pPr>
      <w:r w:rsidRPr="00EA3CB0">
        <w:rPr>
          <w:rFonts w:hint="eastAsia"/>
          <w:b/>
          <w:sz w:val="32"/>
          <w:szCs w:val="32"/>
        </w:rPr>
        <w:t>2017</w:t>
      </w:r>
      <w:r w:rsidRPr="00EA3CB0">
        <w:rPr>
          <w:rFonts w:hint="eastAsia"/>
          <w:b/>
          <w:sz w:val="32"/>
          <w:szCs w:val="32"/>
        </w:rPr>
        <w:t>年度《常熟理工学院学报》优秀论文评选结果</w:t>
      </w:r>
    </w:p>
    <w:p w:rsidR="00917E17" w:rsidRPr="006D2DC4" w:rsidRDefault="00917E17" w:rsidP="00917E17">
      <w:pPr>
        <w:jc w:val="left"/>
        <w:rPr>
          <w:rFonts w:ascii="仿宋" w:eastAsia="仿宋" w:hAnsi="仿宋"/>
          <w:b/>
        </w:rPr>
      </w:pPr>
      <w:r w:rsidRPr="006D2DC4">
        <w:rPr>
          <w:rFonts w:ascii="仿宋" w:eastAsia="仿宋" w:hAnsi="仿宋" w:hint="eastAsia"/>
          <w:b/>
          <w:sz w:val="24"/>
          <w:szCs w:val="24"/>
        </w:rPr>
        <w:t>社科类文章：</w:t>
      </w:r>
    </w:p>
    <w:tbl>
      <w:tblPr>
        <w:tblStyle w:val="a5"/>
        <w:tblW w:w="13325" w:type="dxa"/>
        <w:tblInd w:w="250" w:type="dxa"/>
        <w:tblLook w:val="04A0"/>
      </w:tblPr>
      <w:tblGrid>
        <w:gridCol w:w="709"/>
        <w:gridCol w:w="7087"/>
        <w:gridCol w:w="4111"/>
        <w:gridCol w:w="1418"/>
      </w:tblGrid>
      <w:tr w:rsidR="00917E17" w:rsidTr="00917E17">
        <w:tc>
          <w:tcPr>
            <w:tcW w:w="709" w:type="dxa"/>
            <w:vAlign w:val="center"/>
          </w:tcPr>
          <w:p w:rsidR="00917E17" w:rsidRPr="00A163E5" w:rsidRDefault="00917E17" w:rsidP="00917E17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7087" w:type="dxa"/>
            <w:vAlign w:val="center"/>
          </w:tcPr>
          <w:p w:rsidR="00917E17" w:rsidRPr="00A163E5" w:rsidRDefault="00917E17" w:rsidP="00917E17">
            <w:pPr>
              <w:spacing w:line="360" w:lineRule="auto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4111" w:type="dxa"/>
          </w:tcPr>
          <w:p w:rsidR="00917E17" w:rsidRPr="00A163E5" w:rsidRDefault="00917E17" w:rsidP="00917E1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418" w:type="dxa"/>
          </w:tcPr>
          <w:p w:rsidR="00917E17" w:rsidRPr="00A163E5" w:rsidRDefault="00917E17" w:rsidP="00917E1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7" w:type="dxa"/>
            <w:vAlign w:val="center"/>
          </w:tcPr>
          <w:p w:rsidR="00917E17" w:rsidRPr="00083E39" w:rsidRDefault="00917E17" w:rsidP="00917E1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论历时句法研究中后汉和魏晋南北朝前期佛经译本的不可靠性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贝罗贝</w:t>
            </w:r>
          </w:p>
        </w:tc>
        <w:tc>
          <w:tcPr>
            <w:tcW w:w="1418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2017.1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国家治理现代化背景下社区建设的路径转向——</w:t>
            </w:r>
            <w:r w:rsidRPr="00652CF9">
              <w:rPr>
                <w:rFonts w:ascii="楷体" w:eastAsia="楷体" w:hAnsi="楷体" w:hint="eastAsia"/>
              </w:rPr>
              <w:t>基于S市T县的调查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,</w:t>
            </w: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张国平</w:t>
            </w:r>
          </w:p>
        </w:tc>
        <w:tc>
          <w:tcPr>
            <w:tcW w:w="1418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2017.1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基于音顿理论的中国新诗节奏系统论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许霆</w:t>
            </w:r>
          </w:p>
        </w:tc>
        <w:tc>
          <w:tcPr>
            <w:tcW w:w="1418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2017.1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《清人诗文集总目提要》订补——</w:t>
            </w:r>
            <w:r w:rsidRPr="00652CF9">
              <w:rPr>
                <w:rFonts w:ascii="楷体" w:eastAsia="楷体" w:hAnsi="楷体" w:hint="eastAsia"/>
              </w:rPr>
              <w:t>以顾德基等常熟作家为主体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B45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朱则杰</w:t>
            </w:r>
          </w:p>
        </w:tc>
        <w:tc>
          <w:tcPr>
            <w:tcW w:w="1418" w:type="dxa"/>
          </w:tcPr>
          <w:p w:rsid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2017.1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当代常熟《香山宝卷》的讲唱和相关仪式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白若思</w:t>
            </w:r>
          </w:p>
        </w:tc>
        <w:tc>
          <w:tcPr>
            <w:tcW w:w="1418" w:type="dxa"/>
          </w:tcPr>
          <w:p w:rsid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2017.3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东南亚语言区域趋同潮中的双及物结构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柳俊</w:t>
            </w:r>
          </w:p>
        </w:tc>
        <w:tc>
          <w:tcPr>
            <w:tcW w:w="1418" w:type="dxa"/>
          </w:tcPr>
          <w:p w:rsid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2017.3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7" w:type="dxa"/>
            <w:vAlign w:val="center"/>
          </w:tcPr>
          <w:p w:rsidR="00917E17" w:rsidRPr="00083E39" w:rsidRDefault="00917E17" w:rsidP="00917E1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地方性书写对“大小说”的建构——</w:t>
            </w:r>
            <w:r w:rsidRPr="00652CF9">
              <w:rPr>
                <w:rFonts w:ascii="楷体" w:eastAsia="楷体" w:hAnsi="楷体" w:hint="eastAsia"/>
              </w:rPr>
              <w:t>从“乡土中国三部曲”的创作谈起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叶炜</w:t>
            </w:r>
          </w:p>
        </w:tc>
        <w:tc>
          <w:tcPr>
            <w:tcW w:w="1418" w:type="dxa"/>
          </w:tcPr>
          <w:p w:rsid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2017.5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7" w:type="dxa"/>
            <w:vAlign w:val="center"/>
          </w:tcPr>
          <w:p w:rsidR="00917E17" w:rsidRDefault="00917E17" w:rsidP="00917E17">
            <w:pPr>
              <w:jc w:val="center"/>
            </w:pPr>
            <w:r>
              <w:rPr>
                <w:rFonts w:hint="eastAsia"/>
              </w:rPr>
              <w:t>“前修未密，后出转精”——</w:t>
            </w:r>
            <w:r w:rsidRPr="00652CF9">
              <w:rPr>
                <w:rFonts w:ascii="楷体" w:eastAsia="楷体" w:hAnsi="楷体" w:hint="eastAsia"/>
              </w:rPr>
              <w:t>王华宝教授《段玉裁年谱长编》序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鲁国尧</w:t>
            </w:r>
          </w:p>
        </w:tc>
        <w:tc>
          <w:tcPr>
            <w:tcW w:w="1418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2017.6</w:t>
            </w:r>
          </w:p>
        </w:tc>
      </w:tr>
      <w:tr w:rsidR="00917E17" w:rsidTr="00917E17">
        <w:tc>
          <w:tcPr>
            <w:tcW w:w="709" w:type="dxa"/>
          </w:tcPr>
          <w:p w:rsidR="00917E17" w:rsidRPr="0012481D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7" w:type="dxa"/>
            <w:vAlign w:val="center"/>
          </w:tcPr>
          <w:p w:rsidR="00917E17" w:rsidRPr="00083E39" w:rsidRDefault="00917E17" w:rsidP="00917E1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“妓女弹词”与晚清时期上海娱乐文化的建构</w:t>
            </w:r>
          </w:p>
        </w:tc>
        <w:tc>
          <w:tcPr>
            <w:tcW w:w="4111" w:type="dxa"/>
          </w:tcPr>
          <w:p w:rsidR="00917E17" w:rsidRPr="003A28AC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03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周巍</w:t>
            </w:r>
          </w:p>
        </w:tc>
        <w:tc>
          <w:tcPr>
            <w:tcW w:w="1418" w:type="dxa"/>
          </w:tcPr>
          <w:p w:rsid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2017.6</w:t>
            </w:r>
          </w:p>
        </w:tc>
      </w:tr>
    </w:tbl>
    <w:p w:rsidR="00917E17" w:rsidRDefault="00917E17" w:rsidP="00917E17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917E17" w:rsidRPr="006D2DC4" w:rsidRDefault="00917E17" w:rsidP="00917E17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  <w:szCs w:val="24"/>
        </w:rPr>
        <w:t>理工</w:t>
      </w:r>
      <w:r w:rsidRPr="006D2DC4">
        <w:rPr>
          <w:rFonts w:ascii="仿宋" w:eastAsia="仿宋" w:hAnsi="仿宋" w:hint="eastAsia"/>
          <w:b/>
          <w:sz w:val="24"/>
          <w:szCs w:val="24"/>
        </w:rPr>
        <w:t>类文章：</w:t>
      </w:r>
    </w:p>
    <w:tbl>
      <w:tblPr>
        <w:tblStyle w:val="a5"/>
        <w:tblW w:w="13325" w:type="dxa"/>
        <w:tblInd w:w="250" w:type="dxa"/>
        <w:tblLayout w:type="fixed"/>
        <w:tblLook w:val="04A0"/>
      </w:tblPr>
      <w:tblGrid>
        <w:gridCol w:w="709"/>
        <w:gridCol w:w="7087"/>
        <w:gridCol w:w="4111"/>
        <w:gridCol w:w="1418"/>
      </w:tblGrid>
      <w:tr w:rsidR="00917E17" w:rsidTr="00917E17">
        <w:tc>
          <w:tcPr>
            <w:tcW w:w="709" w:type="dxa"/>
            <w:vAlign w:val="center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序号</w:t>
            </w:r>
          </w:p>
        </w:tc>
        <w:tc>
          <w:tcPr>
            <w:tcW w:w="7087" w:type="dxa"/>
            <w:vAlign w:val="center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 w:rsidRPr="00A163E5">
              <w:rPr>
                <w:rFonts w:hint="eastAsia"/>
                <w:b/>
              </w:rPr>
              <w:t>论文标题</w:t>
            </w:r>
          </w:p>
        </w:tc>
        <w:tc>
          <w:tcPr>
            <w:tcW w:w="4111" w:type="dxa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</w:p>
        </w:tc>
        <w:tc>
          <w:tcPr>
            <w:tcW w:w="1418" w:type="dxa"/>
          </w:tcPr>
          <w:p w:rsidR="00917E17" w:rsidRDefault="00917E17" w:rsidP="00917E17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原发刊期</w:t>
            </w:r>
          </w:p>
        </w:tc>
      </w:tr>
      <w:tr w:rsidR="00917E17" w:rsidTr="00917E17">
        <w:tc>
          <w:tcPr>
            <w:tcW w:w="709" w:type="dxa"/>
            <w:vAlign w:val="center"/>
          </w:tcPr>
          <w:p w:rsidR="00917E17" w:rsidRPr="00A163E5" w:rsidRDefault="00917E17" w:rsidP="00917E17">
            <w:pPr>
              <w:widowControl/>
              <w:spacing w:line="400" w:lineRule="exact"/>
              <w:jc w:val="center"/>
              <w:rPr>
                <w:b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7" w:type="dxa"/>
            <w:vAlign w:val="center"/>
          </w:tcPr>
          <w:p w:rsidR="00917E17" w:rsidRPr="0008457D" w:rsidRDefault="00917E17" w:rsidP="00917E17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高定向纳米金刚石膜的高功率微波等离子体化学气相沉积研究</w:t>
            </w:r>
          </w:p>
        </w:tc>
        <w:tc>
          <w:tcPr>
            <w:tcW w:w="4111" w:type="dxa"/>
            <w:vAlign w:val="center"/>
          </w:tcPr>
          <w:p w:rsidR="00917E17" w:rsidRP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唐春玖，侯海虹，李明法，李文浩</w:t>
            </w:r>
          </w:p>
        </w:tc>
        <w:tc>
          <w:tcPr>
            <w:tcW w:w="1418" w:type="dxa"/>
            <w:vAlign w:val="center"/>
          </w:tcPr>
          <w:p w:rsidR="00917E17" w:rsidRPr="002F2D9D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2017.2</w:t>
            </w:r>
          </w:p>
        </w:tc>
      </w:tr>
      <w:tr w:rsidR="00917E17" w:rsidRPr="00A05239" w:rsidTr="00917E17">
        <w:tc>
          <w:tcPr>
            <w:tcW w:w="709" w:type="dxa"/>
            <w:vAlign w:val="center"/>
          </w:tcPr>
          <w:p w:rsidR="00917E17" w:rsidRPr="0012481D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7" w:type="dxa"/>
            <w:vAlign w:val="center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基于最小二乘法B样条曲线的视频去雾研究</w:t>
            </w:r>
          </w:p>
        </w:tc>
        <w:tc>
          <w:tcPr>
            <w:tcW w:w="4111" w:type="dxa"/>
            <w:vAlign w:val="center"/>
          </w:tcPr>
          <w:p w:rsidR="00917E17" w:rsidRP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刘佳佳，易淑铃，姚佳俊，林春，谢从华</w:t>
            </w:r>
          </w:p>
        </w:tc>
        <w:tc>
          <w:tcPr>
            <w:tcW w:w="1418" w:type="dxa"/>
            <w:vAlign w:val="center"/>
          </w:tcPr>
          <w:p w:rsidR="00917E17" w:rsidRPr="00C60608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0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2017.4</w:t>
            </w:r>
          </w:p>
        </w:tc>
      </w:tr>
      <w:tr w:rsidR="00917E17" w:rsidRPr="00A05239" w:rsidTr="00917E17">
        <w:tc>
          <w:tcPr>
            <w:tcW w:w="709" w:type="dxa"/>
            <w:vAlign w:val="center"/>
          </w:tcPr>
          <w:p w:rsidR="00917E17" w:rsidRPr="0012481D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7" w:type="dxa"/>
            <w:vAlign w:val="center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七里峪三裂绣线菊种群的遗传分化研究</w:t>
            </w:r>
          </w:p>
        </w:tc>
        <w:tc>
          <w:tcPr>
            <w:tcW w:w="4111" w:type="dxa"/>
            <w:vAlign w:val="center"/>
          </w:tcPr>
          <w:p w:rsidR="00917E17" w:rsidRPr="00917E17" w:rsidRDefault="00917E17" w:rsidP="00EA3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李佳，陈伟，樊泽璐，武艳虹，郭晋宏，</w:t>
            </w:r>
          </w:p>
          <w:p w:rsidR="00917E17" w:rsidRPr="00917E17" w:rsidRDefault="00917E17" w:rsidP="00EA3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郭雅坤，王祎玲</w:t>
            </w:r>
          </w:p>
        </w:tc>
        <w:tc>
          <w:tcPr>
            <w:tcW w:w="1418" w:type="dxa"/>
            <w:vAlign w:val="center"/>
          </w:tcPr>
          <w:p w:rsidR="00917E17" w:rsidRPr="00A05239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0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2017.4</w:t>
            </w:r>
          </w:p>
        </w:tc>
      </w:tr>
      <w:tr w:rsidR="00917E17" w:rsidRPr="00A05239" w:rsidTr="00917E17">
        <w:tc>
          <w:tcPr>
            <w:tcW w:w="709" w:type="dxa"/>
            <w:vAlign w:val="center"/>
          </w:tcPr>
          <w:p w:rsidR="00917E17" w:rsidRPr="0012481D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7" w:type="dxa"/>
            <w:vAlign w:val="center"/>
          </w:tcPr>
          <w:p w:rsidR="00917E17" w:rsidRPr="00A163E5" w:rsidRDefault="00917E17" w:rsidP="00917E17">
            <w:pPr>
              <w:spacing w:line="400" w:lineRule="exact"/>
              <w:jc w:val="center"/>
              <w:rPr>
                <w:b/>
              </w:rPr>
            </w:pP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机械球磨法制备纳米CrTaO</w:t>
            </w:r>
            <w:r w:rsidRPr="00E111BB">
              <w:rPr>
                <w:rFonts w:hint="eastAsia"/>
                <w:vertAlign w:val="subscript"/>
              </w:rPr>
              <w:t>4</w:t>
            </w: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锂离子电池负极材料及其电化学性能研究</w:t>
            </w:r>
          </w:p>
        </w:tc>
        <w:tc>
          <w:tcPr>
            <w:tcW w:w="4111" w:type="dxa"/>
            <w:vAlign w:val="center"/>
          </w:tcPr>
          <w:p w:rsidR="00917E17" w:rsidRPr="00917E17" w:rsidRDefault="00917E17" w:rsidP="00EA3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焦光华，霍达，王健，吕林泽，</w:t>
            </w:r>
          </w:p>
          <w:p w:rsidR="00917E17" w:rsidRPr="00917E17" w:rsidRDefault="00917E17" w:rsidP="00EA3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张弛，仲玮，钱斌，陶石，韩志达</w:t>
            </w:r>
          </w:p>
        </w:tc>
        <w:tc>
          <w:tcPr>
            <w:tcW w:w="1418" w:type="dxa"/>
            <w:vAlign w:val="center"/>
          </w:tcPr>
          <w:p w:rsidR="00917E17" w:rsidRPr="002F2D9D" w:rsidRDefault="00917E17" w:rsidP="00917E1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F20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2017.4</w:t>
            </w:r>
          </w:p>
        </w:tc>
      </w:tr>
      <w:tr w:rsidR="00917E17" w:rsidRPr="00A05239" w:rsidTr="00917E17">
        <w:tc>
          <w:tcPr>
            <w:tcW w:w="709" w:type="dxa"/>
            <w:vAlign w:val="center"/>
          </w:tcPr>
          <w:p w:rsidR="00917E17" w:rsidRPr="0012481D" w:rsidRDefault="00917E17" w:rsidP="0095548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481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7" w:type="dxa"/>
            <w:vAlign w:val="center"/>
          </w:tcPr>
          <w:p w:rsidR="00917E17" w:rsidRPr="0008457D" w:rsidRDefault="00917E17" w:rsidP="00955484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8457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Fitting长等于3的小群</w:t>
            </w:r>
          </w:p>
        </w:tc>
        <w:tc>
          <w:tcPr>
            <w:tcW w:w="4111" w:type="dxa"/>
            <w:vAlign w:val="center"/>
          </w:tcPr>
          <w:p w:rsidR="00917E17" w:rsidRPr="00917E17" w:rsidRDefault="00917E17" w:rsidP="00917E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17E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唐锋</w:t>
            </w:r>
          </w:p>
        </w:tc>
        <w:tc>
          <w:tcPr>
            <w:tcW w:w="1418" w:type="dxa"/>
            <w:vAlign w:val="center"/>
          </w:tcPr>
          <w:p w:rsidR="00917E17" w:rsidRPr="00A05239" w:rsidRDefault="00917E17" w:rsidP="0095548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20C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2017.4</w:t>
            </w:r>
          </w:p>
        </w:tc>
      </w:tr>
    </w:tbl>
    <w:p w:rsidR="00917E17" w:rsidRDefault="00917E17" w:rsidP="00917E17">
      <w:pPr>
        <w:widowControl/>
        <w:spacing w:line="400" w:lineRule="exact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917E17" w:rsidRDefault="00917E17" w:rsidP="00D5489D">
      <w:pPr>
        <w:spacing w:line="360" w:lineRule="auto"/>
        <w:ind w:firstLineChars="4825" w:firstLine="11580"/>
        <w:jc w:val="left"/>
        <w:rPr>
          <w:sz w:val="24"/>
          <w:szCs w:val="24"/>
        </w:rPr>
      </w:pPr>
    </w:p>
    <w:sectPr w:rsidR="00917E17" w:rsidSect="00EA3CB0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0A9" w:rsidRDefault="00A910A9" w:rsidP="00D5489D">
      <w:r>
        <w:separator/>
      </w:r>
    </w:p>
  </w:endnote>
  <w:endnote w:type="continuationSeparator" w:id="1">
    <w:p w:rsidR="00A910A9" w:rsidRDefault="00A910A9" w:rsidP="00D5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0A9" w:rsidRDefault="00A910A9" w:rsidP="00D5489D">
      <w:r>
        <w:separator/>
      </w:r>
    </w:p>
  </w:footnote>
  <w:footnote w:type="continuationSeparator" w:id="1">
    <w:p w:rsidR="00A910A9" w:rsidRDefault="00A910A9" w:rsidP="00D5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E9C5CF5A-2FCF-4D55-AE85-DA34F86831FC}" w:val="htlsOi3CJH+7bS2Y4RrALq=EjPmBxMvf8na/GQwFIVkzU1ZXNgecTy09pDKu5doW6"/>
    <w:docVar w:name="DocumentID" w:val="{6E4802EF-E23F-4474-9B59-FD0F5E103327}"/>
  </w:docVars>
  <w:rsids>
    <w:rsidRoot w:val="00D5489D"/>
    <w:rsid w:val="00035794"/>
    <w:rsid w:val="000D51C7"/>
    <w:rsid w:val="002359A5"/>
    <w:rsid w:val="002A365E"/>
    <w:rsid w:val="002A76CF"/>
    <w:rsid w:val="002D7037"/>
    <w:rsid w:val="002D7C7C"/>
    <w:rsid w:val="003364D6"/>
    <w:rsid w:val="00355BE5"/>
    <w:rsid w:val="003636A3"/>
    <w:rsid w:val="00487BFB"/>
    <w:rsid w:val="0077565E"/>
    <w:rsid w:val="008F28A1"/>
    <w:rsid w:val="00913D24"/>
    <w:rsid w:val="00917E17"/>
    <w:rsid w:val="00A910A9"/>
    <w:rsid w:val="00A91BB0"/>
    <w:rsid w:val="00B00DFC"/>
    <w:rsid w:val="00BC3417"/>
    <w:rsid w:val="00CE5BCB"/>
    <w:rsid w:val="00D13B79"/>
    <w:rsid w:val="00D5489D"/>
    <w:rsid w:val="00D54F5D"/>
    <w:rsid w:val="00E737BA"/>
    <w:rsid w:val="00EA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89D"/>
    <w:rPr>
      <w:sz w:val="18"/>
      <w:szCs w:val="18"/>
    </w:rPr>
  </w:style>
  <w:style w:type="table" w:styleId="a5">
    <w:name w:val="Table Grid"/>
    <w:basedOn w:val="a1"/>
    <w:uiPriority w:val="59"/>
    <w:rsid w:val="00D548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17E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1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2017-01-10T01:59:00Z</dcterms:created>
  <dcterms:modified xsi:type="dcterms:W3CDTF">2017-12-29T08:04:00Z</dcterms:modified>
</cp:coreProperties>
</file>